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1E9" w:rsidRPr="00E151E9" w:rsidRDefault="00E151E9" w:rsidP="00F62BC4">
      <w:pPr>
        <w:rPr>
          <w:b/>
        </w:rPr>
      </w:pPr>
      <w:r w:rsidRPr="00E151E9">
        <w:rPr>
          <w:b/>
        </w:rPr>
        <w:t>Sætanýting WOW air 93% í júní</w:t>
      </w:r>
    </w:p>
    <w:p w:rsidR="00F62BC4" w:rsidRDefault="00F62BC4" w:rsidP="00F62BC4">
      <w:r>
        <w:t>WOW air flutti 391</w:t>
      </w:r>
      <w:r>
        <w:t xml:space="preserve"> þúsund farþega til og frá land</w:t>
      </w:r>
      <w:r>
        <w:t>inu í júní eða um 49% fleiri farþega e</w:t>
      </w:r>
      <w:r>
        <w:t>n í júní árið 2017. Þá var sætanýt</w:t>
      </w:r>
      <w:r>
        <w:t xml:space="preserve">ing WOW air 93% í júní </w:t>
      </w:r>
      <w:r>
        <w:t>í ár en var 86,4% í fyrra. Sæta</w:t>
      </w:r>
      <w:r w:rsidR="00E151E9">
        <w:t>nýtingin jókst þrátt fyrir 44% aukningu á framboðnum sætakílómetr</w:t>
      </w:r>
      <w:r>
        <w:t>um m</w:t>
      </w:r>
      <w:r w:rsidR="00E151E9">
        <w:t>iðað við sama tíma</w:t>
      </w:r>
      <w:r>
        <w:t>bil í fyrra. Þá hefur hlutfall tengifarþega stóraukist en í ár var hlutfallið 58% í júní miðað við 44% á sama tíma í fyrra.</w:t>
      </w:r>
    </w:p>
    <w:p w:rsidR="00F62BC4" w:rsidRDefault="0053157D" w:rsidP="00F62BC4">
      <w:r>
        <w:t>Það sem af er ári þá hefur WOW air flutt um 1,6 millj</w:t>
      </w:r>
      <w:r w:rsidR="00CE2BD5">
        <w:t>ón farþega. „</w:t>
      </w:r>
      <w:r w:rsidR="004624AC">
        <w:t>Það er frábært að sjá hversu vel okkur gengur að fylla véla</w:t>
      </w:r>
      <w:r w:rsidR="00CE2BD5">
        <w:t>rnar okkar þrátt fyrir um 30% vöxt á milli ára sem af er ári og sjö</w:t>
      </w:r>
      <w:r w:rsidR="004624AC">
        <w:t xml:space="preserve"> nýja áfangastaði</w:t>
      </w:r>
      <w:r w:rsidR="00F62BC4">
        <w:t>," segir Skúli Mogensen stofnandi og forstjóri WOW air.</w:t>
      </w:r>
    </w:p>
    <w:p w:rsidR="00E13530" w:rsidRDefault="00F62BC4" w:rsidP="00F62BC4">
      <w:r>
        <w:t xml:space="preserve">WOW air flýgur nú til hátt í fjörutíu áfangastaða í Evrópu, Asíu og Norður Ameríku. Nýlega bættist Indland við leiðarkerfi WOW air en flug til </w:t>
      </w:r>
      <w:r w:rsidR="0053157D">
        <w:t xml:space="preserve">Nýju </w:t>
      </w:r>
      <w:r>
        <w:t>Delí hefst í desember á þessu ári.</w:t>
      </w:r>
    </w:p>
    <w:p w:rsidR="00CE2BD5" w:rsidRDefault="00CE2BD5" w:rsidP="00F62BC4"/>
    <w:sectPr w:rsidR="00CE2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C4"/>
    <w:rsid w:val="00334B82"/>
    <w:rsid w:val="004624AC"/>
    <w:rsid w:val="0053157D"/>
    <w:rsid w:val="005935FD"/>
    <w:rsid w:val="008B7916"/>
    <w:rsid w:val="00CE2BD5"/>
    <w:rsid w:val="00E13530"/>
    <w:rsid w:val="00E151E9"/>
    <w:rsid w:val="00F6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6BD1F"/>
  <w15:chartTrackingRefBased/>
  <w15:docId w15:val="{BE9BA07F-6102-4716-B68C-B3F89A35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Svanhvít Fridriksdóttir</dc:creator>
  <cp:keywords/>
  <dc:description/>
  <cp:lastModifiedBy>Svanhvít Fridriksdóttir</cp:lastModifiedBy>
  <cp:revision>2</cp:revision>
  <dcterms:created xsi:type="dcterms:W3CDTF">2018-07-09T13:22:00Z</dcterms:created>
  <dcterms:modified xsi:type="dcterms:W3CDTF">2018-07-09T13:22:00Z</dcterms:modified>
</cp:coreProperties>
</file>